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44" w:rsidRPr="00E427AE" w:rsidRDefault="00E427AE">
      <w:pPr>
        <w:pStyle w:val="Heading10"/>
        <w:spacing w:before="0" w:after="322"/>
        <w:rPr>
          <w:u w:val="single"/>
        </w:rPr>
      </w:pPr>
      <w:r w:rsidRPr="00E427AE">
        <w:rPr>
          <w:color w:val="0033CC"/>
          <w:u w:val="single"/>
        </w:rPr>
        <w:t xml:space="preserve">8. </w:t>
      </w:r>
      <w:r>
        <w:rPr>
          <w:color w:val="0033CC"/>
          <w:u w:val="single"/>
        </w:rPr>
        <w:t xml:space="preserve">Duben - </w:t>
      </w:r>
      <w:bookmarkStart w:id="0" w:name="_GoBack"/>
      <w:bookmarkEnd w:id="0"/>
      <w:r w:rsidRPr="00E427AE">
        <w:rPr>
          <w:color w:val="0033CC"/>
          <w:u w:val="single"/>
        </w:rPr>
        <w:t>Letí bába na koštěti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12524"/>
      </w:tblGrid>
      <w:tr w:rsidR="00013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Název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Letí bába na koštěti</w:t>
            </w:r>
          </w:p>
        </w:tc>
      </w:tr>
      <w:tr w:rsidR="00013D4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Dítě a jeho tělo, Dítě a jeho psychika, Dítě a ten druhý, Dítě a společnost, Dítě a svět</w:t>
            </w:r>
          </w:p>
        </w:tc>
      </w:tr>
      <w:tr w:rsidR="00013D4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Charakteristika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Tento měsíc probíhají tradiční svátky Velikonoce a </w:t>
            </w:r>
            <w:r>
              <w:rPr>
                <w:rFonts w:eastAsia="Calibri" w:cs="Calibri"/>
                <w:b/>
                <w:bCs/>
                <w:sz w:val="20"/>
              </w:rPr>
              <w:t>také oblíbené Pálení čarodějnic. Formou her, nabízených činností a společných aktivit s rodiči dětem přiblížíme historii, podstatu tradic a oblíbených lidových zvyků. Cílem je poskytnout nevšední nové informace, pochopit symbol dobra a zla a probudit v dět</w:t>
            </w:r>
            <w:r>
              <w:rPr>
                <w:rFonts w:eastAsia="Calibri" w:cs="Calibri"/>
                <w:b/>
                <w:bCs/>
                <w:sz w:val="20"/>
              </w:rPr>
              <w:t>ech jejich tvořivost i fantazii. Dalším tématem je bezpečnost dětí a ochrana jejich zdraví, kdy je cílem získání základních vědomostí a dovedností, důležitých v prevenci úrazů dětí v dopravě. </w:t>
            </w:r>
          </w:p>
        </w:tc>
      </w:tr>
      <w:tr w:rsidR="00013D4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Návrhy dílčích témat pro realizaci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Náměty na podtémata: </w:t>
            </w:r>
            <w:proofErr w:type="spellStart"/>
            <w:r>
              <w:rPr>
                <w:rFonts w:eastAsia="Calibri" w:cs="Calibri"/>
                <w:b/>
                <w:bCs/>
                <w:sz w:val="20"/>
              </w:rPr>
              <w:t>Ťuky</w:t>
            </w:r>
            <w:proofErr w:type="spellEnd"/>
            <w:r>
              <w:rPr>
                <w:rFonts w:eastAsia="Calibri" w:cs="Calibri"/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bCs/>
                <w:sz w:val="20"/>
              </w:rPr>
              <w:t>ťuky</w:t>
            </w:r>
            <w:proofErr w:type="spellEnd"/>
            <w:r>
              <w:rPr>
                <w:rFonts w:eastAsia="Calibri" w:cs="Calibri"/>
                <w:b/>
                <w:bCs/>
                <w:sz w:val="20"/>
              </w:rPr>
              <w:t xml:space="preserve"> na vajíčko, Pozor, červená!, Tradice v dubnu, Malá čarodějka</w:t>
            </w:r>
          </w:p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Písně: Čarodějnický rej, Slepičko má, Velikonoce P. Novák, Auto, aj.</w:t>
            </w:r>
          </w:p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Pohádky: O slepičce a kohoutkovi, kniha Malá čarodějnice,</w:t>
            </w:r>
          </w:p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Básničky: Kykyryký, dobrý den - M. Černík, kniha Velikonoce - D</w:t>
            </w:r>
            <w:r>
              <w:rPr>
                <w:rFonts w:eastAsia="Calibri" w:cs="Calibri"/>
                <w:b/>
                <w:bCs/>
                <w:sz w:val="20"/>
              </w:rPr>
              <w:t xml:space="preserve">. </w:t>
            </w:r>
            <w:proofErr w:type="spellStart"/>
            <w:r>
              <w:rPr>
                <w:rFonts w:eastAsia="Calibri" w:cs="Calibri"/>
                <w:b/>
                <w:bCs/>
                <w:sz w:val="20"/>
              </w:rPr>
              <w:t>Šottnerová</w:t>
            </w:r>
            <w:proofErr w:type="spellEnd"/>
            <w:r>
              <w:rPr>
                <w:rFonts w:eastAsia="Calibri" w:cs="Calibri"/>
                <w:b/>
                <w:bCs/>
                <w:sz w:val="20"/>
              </w:rPr>
              <w:t xml:space="preserve"> (zvyky, básničky, hry, povídky)</w:t>
            </w:r>
          </w:p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Aktivity: Čarodějnický rej - karneval pro děti z projektu Kamarádi bez hranic, s opékáním na školní zahradě, nebo strašidelnou stezkou za hledáním pokladu, Dopravní soutěž - projekt Kamarádi bez hranic, vyrábění</w:t>
            </w:r>
            <w:r>
              <w:rPr>
                <w:rFonts w:eastAsia="Calibri" w:cs="Calibri"/>
                <w:b/>
                <w:bCs/>
                <w:sz w:val="20"/>
              </w:rPr>
              <w:t xml:space="preserve"> z proutí a přírodních materiálů - Velikonoce, soutěž vyrob čarodějnici - výstava</w:t>
            </w:r>
          </w:p>
        </w:tc>
      </w:tr>
    </w:tbl>
    <w:p w:rsidR="00013D44" w:rsidRDefault="00E427AE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2885"/>
        <w:gridCol w:w="7212"/>
      </w:tblGrid>
      <w:tr w:rsidR="00013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Klíčové kompetence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Dílčí cíle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Očekávané výstupy</w:t>
            </w:r>
          </w:p>
        </w:tc>
      </w:tr>
      <w:tr w:rsidR="00013D4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si všímá dění i problémů v bezprostředním okolí; přirozenou motivací k řešení dalších problémů a situací je pro něj </w:t>
            </w:r>
            <w:r>
              <w:rPr>
                <w:rFonts w:eastAsia="Calibri" w:cs="Calibri"/>
                <w:sz w:val="20"/>
              </w:rPr>
              <w:t>pozitivní odezva na aktivní zájem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rozvoj, zpřesňování a kultivace smyslového vnímání, přechod od konkrétně názorného myšlení k myšlení slovně-logickému (pojmovému), rozvoj paměti a pozornosti, přechod od bezděčných forem těchto funkcí k úmyslným, rozvoj a </w:t>
            </w:r>
            <w:r>
              <w:rPr>
                <w:rFonts w:eastAsia="Calibri" w:cs="Calibri"/>
                <w:sz w:val="20"/>
              </w:rPr>
              <w:t>kultivace představivosti a fantazie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formulovat otázky, odpovídat, hodnotit slovní výkony, slovně reagovat</w:t>
            </w:r>
          </w:p>
        </w:tc>
      </w:tr>
      <w:tr w:rsidR="00013D4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chápat prostorové pojmy (vpravo, vlevo, dole, nahoře, uprostřed, za, pod, nad, u, vedle, mezi apod.), elementární časové pojmy (teď, dnes, včera, </w:t>
            </w:r>
            <w:r>
              <w:rPr>
                <w:rFonts w:eastAsia="Calibri" w:cs="Calibri"/>
                <w:sz w:val="20"/>
              </w:rPr>
              <w:t>zítra, ráno, večer, jaro, léto, podzim, zima, rok), orientovat se v prostoru i v rovině, částečně se orientovat v čase</w:t>
            </w:r>
          </w:p>
        </w:tc>
      </w:tr>
      <w:tr w:rsidR="00013D4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chápat základní číselné a matematické pojmy, elementární matematické souvislosti a podle potřeby je prakticky využívat (porovnávat, us</w:t>
            </w:r>
            <w:r>
              <w:rPr>
                <w:rFonts w:eastAsia="Calibri" w:cs="Calibri"/>
                <w:sz w:val="20"/>
              </w:rPr>
              <w:t>pořádávat a třídit soubory předmětů podle určitého pravidla, orientovat se v elementárním počtu cca do šesti, chápat číselnou řadu v rozsahu první desítky, poznat více, stejně, méně, první, poslední apod.)</w:t>
            </w:r>
          </w:p>
        </w:tc>
      </w:tr>
      <w:tr w:rsidR="00013D4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/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schopnosti sebeovládání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chovat se a jedna</w:t>
            </w:r>
            <w:r>
              <w:rPr>
                <w:rFonts w:eastAsia="Calibri" w:cs="Calibri"/>
                <w:sz w:val="20"/>
              </w:rPr>
              <w:t>t na základě vlastních pohnutek a zároveň s ohledem na druhé</w:t>
            </w:r>
          </w:p>
        </w:tc>
      </w:tr>
      <w:tr w:rsidR="00013D4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dodržovat pravidla her a jiných činností, jednat spravedlivě, hrát fair</w:t>
            </w:r>
          </w:p>
        </w:tc>
      </w:tr>
      <w:tr w:rsidR="00013D4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vyjednávat s dětmi i dospělými ve svém okolí, domluvit se na společném řešení (v jednoduchých situacích samostatně, </w:t>
            </w:r>
            <w:r>
              <w:rPr>
                <w:rFonts w:eastAsia="Calibri" w:cs="Calibri"/>
                <w:sz w:val="20"/>
              </w:rPr>
              <w:t>jinak s pomocí)</w:t>
            </w:r>
          </w:p>
        </w:tc>
      </w:tr>
      <w:tr w:rsidR="00013D4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/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osvojení si věku přiměřených praktických dovedností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vyvinout volní úsilí, soustředit se na činnost a její dokončení</w:t>
            </w:r>
          </w:p>
        </w:tc>
      </w:tr>
      <w:tr w:rsidR="00013D4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zacházet s běžnými předměty denní potřeby, hračkami, pomůckami, drobnými nástroji, sportovním náčiním a nářadím, </w:t>
            </w:r>
            <w:r>
              <w:rPr>
                <w:rFonts w:eastAsia="Calibri" w:cs="Calibri"/>
                <w:sz w:val="20"/>
              </w:rPr>
              <w:t>výtvarnými pomůckami a materiály, jednoduchými hudebními nástroji, běžnými pracovními pomůckami</w:t>
            </w:r>
          </w:p>
        </w:tc>
      </w:tr>
      <w:tr w:rsidR="00013D4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se učí svoje činnosti a hry plánovat, organizovat, řídit a vyhodnocovat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rozvoj schopnosti žít ve společenství ostatních lidí (spolupracovat, spolupodílet se), </w:t>
            </w:r>
            <w:r>
              <w:rPr>
                <w:rFonts w:eastAsia="Calibri" w:cs="Calibri"/>
                <w:sz w:val="20"/>
              </w:rPr>
              <w:lastRenderedPageBreak/>
              <w:t>přináležet k tomuto společenství (ke třídě, k rodině, k ostatním dětem) a vnímat a přijímat základní hodnoty v tomto společenství uznávané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uvědomovat si příjemné a nepříjemné citové prožitky (lásku, soucítění, radost, spokojenost i strach, smutek, odmítání</w:t>
            </w:r>
            <w:r>
              <w:rPr>
                <w:rFonts w:eastAsia="Calibri" w:cs="Calibri"/>
                <w:sz w:val="20"/>
              </w:rPr>
              <w:t>), rozlišovat citové projevy v důvěrném (rodinném) a cizím prostředí</w:t>
            </w:r>
          </w:p>
        </w:tc>
      </w:tr>
      <w:tr w:rsidR="00013D4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chápat, že všichni lidé (děti) mají stejnou hodnotu, přestože je každý jiný (jinak vypadá, jinak se chová, něco jiného umí či neumí apod.), že osobní, resp. osobnostní odlišnosti jsou </w:t>
            </w:r>
            <w:r>
              <w:rPr>
                <w:rFonts w:eastAsia="Calibri" w:cs="Calibri"/>
                <w:sz w:val="20"/>
              </w:rPr>
              <w:t>přirozené</w:t>
            </w:r>
          </w:p>
        </w:tc>
      </w:tr>
      <w:tr w:rsidR="00013D4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se dokáže ve skupině prosadit, ale i podřídit, při společných činnostech se domlouvá a spolupracuje; v běžných situacích uplatňuje základní společenské návyky a pravidla společenského styku; je schopné respektovat druhé, vyjednávat, přijímat a u</w:t>
            </w:r>
            <w:r>
              <w:rPr>
                <w:rFonts w:eastAsia="Calibri" w:cs="Calibri"/>
                <w:sz w:val="20"/>
              </w:rPr>
              <w:t>zavírat kompromisy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schopnosti citové vztahy vytvářet, rozvíjet je a city plně prožívat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přemýšlet, vést jednoduché úvahy a to, o čem přemýšlí a uvažuje, také vyjádřit</w:t>
            </w:r>
          </w:p>
        </w:tc>
      </w:tr>
      <w:tr w:rsidR="00013D4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chovat se zdvořile, přistupovat k druhým lidem, k dospělým i k dětem, bez </w:t>
            </w:r>
            <w:r>
              <w:rPr>
                <w:rFonts w:eastAsia="Calibri" w:cs="Calibri"/>
                <w:sz w:val="20"/>
              </w:rPr>
              <w:t>předsudků, s úctou k jejich osobě, vážit si jejich práce a úsilí</w:t>
            </w:r>
          </w:p>
        </w:tc>
      </w:tr>
      <w:tr w:rsidR="00013D4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/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získání relativní citové samostatnosti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navazovat kontakty s dospělým, kterému je svěřeno do péče, překonat stud, komunikovat s ním vhodným způsobem, respektovat ho</w:t>
            </w:r>
          </w:p>
        </w:tc>
      </w:tr>
      <w:tr w:rsidR="00013D4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chápe, že se může o tom,</w:t>
            </w:r>
            <w:r>
              <w:rPr>
                <w:rFonts w:eastAsia="Calibri" w:cs="Calibri"/>
                <w:sz w:val="20"/>
              </w:rPr>
              <w:t xml:space="preserve"> co udělá, rozhodovat svobodně, ale že za svá rozhodnutí také odpovídá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schopnosti sebeovládání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chovat se a jednat na základě vlastních pohnutek a zároveň s ohledem na druhé</w:t>
            </w:r>
          </w:p>
        </w:tc>
      </w:tr>
      <w:tr w:rsidR="00013D4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dodržovat pravidla her a jiných činností, jednat spravedlivě, hrát fair</w:t>
            </w:r>
          </w:p>
        </w:tc>
      </w:tr>
      <w:tr w:rsidR="00013D4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vyjednávat s dětmi i dospělými ve svém okolí, domluvit se na společném řešení (v jednoduchých situacích samostatně, jinak s pomocí)</w:t>
            </w:r>
          </w:p>
        </w:tc>
      </w:tr>
      <w:tr w:rsidR="00013D4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odhaduje své síly, učí se hodnotit svoje osobní pokroky i oceňovat výkony druhých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pohybových schopností a zdokonal</w:t>
            </w:r>
            <w:r>
              <w:rPr>
                <w:rFonts w:eastAsia="Calibri" w:cs="Calibri"/>
                <w:sz w:val="20"/>
              </w:rPr>
              <w:t>ování dovedností v oblasti hrubé i jemné motoriky (koordinace a rozsahu pohybu, dýchání, koordinace ruky a oka apod.), ovládání pohybového aparátu a tělesných funkcí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záměrně se soustředit na činnost a udržet pozornost</w:t>
            </w:r>
          </w:p>
        </w:tc>
      </w:tr>
      <w:tr w:rsidR="00013D4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koordinovat lokomoci a další polohy</w:t>
            </w:r>
            <w:r>
              <w:rPr>
                <w:rFonts w:eastAsia="Calibri" w:cs="Calibri"/>
                <w:sz w:val="20"/>
              </w:rPr>
              <w:t xml:space="preserve"> a pohyby těla, sladit pohyb s rytmem a hudbou</w:t>
            </w:r>
          </w:p>
        </w:tc>
      </w:tr>
      <w:tr w:rsidR="00013D4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zvládnout základní pohybové dovednosti a prostorovou orientaci, běžné způsoby pohybu v různém prostředí (zvládat překážky, házet a chytat míč, užívat různé náčiní, pohybovat se ve skupině dětí, pohybovat se</w:t>
            </w:r>
            <w:r>
              <w:rPr>
                <w:rFonts w:eastAsia="Calibri" w:cs="Calibri"/>
                <w:sz w:val="20"/>
              </w:rPr>
              <w:t xml:space="preserve"> na sněhu, ledu, ve vodě, v písku)</w:t>
            </w:r>
          </w:p>
        </w:tc>
      </w:tr>
      <w:tr w:rsidR="00013D4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/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komunikativních dovedností (verbálních i neverbálních) a kultivovaného projevu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zachytit a vyjádřit své prožitky (slovně, výtvarně, pomocí hudby, hudebně pohybovou či dramatickou improvizací apod.)</w:t>
            </w:r>
          </w:p>
        </w:tc>
      </w:tr>
      <w:tr w:rsidR="00013D4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chápe, že </w:t>
            </w:r>
            <w:r>
              <w:rPr>
                <w:rFonts w:eastAsia="Calibri" w:cs="Calibri"/>
                <w:sz w:val="20"/>
              </w:rPr>
              <w:t>zájem o to, co se kolem děje, činorodost, pracovitost a podnikavost jsou přínosem a že naopak lhostejnost, nevšímavost, pohodlnost a nízká aktivita mají svoje nepříznivé důsledky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schopnosti žít ve společenství ostatních lidí (spolupracovat, spolupod</w:t>
            </w:r>
            <w:r>
              <w:rPr>
                <w:rFonts w:eastAsia="Calibri" w:cs="Calibri"/>
                <w:sz w:val="20"/>
              </w:rPr>
              <w:t>ílet se), přináležet k tomuto společenství (ke třídě, k rodině, k ostatním dětem) a vnímat a přijímat základní hodnoty v tomto společenství uznávané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uvědomovat si příjemné a nepříjemné citové prožitky (lásku, soucítění, radost, spokojenost i strach, smutek</w:t>
            </w:r>
            <w:r>
              <w:rPr>
                <w:rFonts w:eastAsia="Calibri" w:cs="Calibri"/>
                <w:sz w:val="20"/>
              </w:rPr>
              <w:t>, odmítání), rozlišovat citové projevy v důvěrném (rodinném) a cizím prostředí</w:t>
            </w:r>
          </w:p>
        </w:tc>
      </w:tr>
      <w:tr w:rsidR="00013D4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chápat, že všichni lidé (děti) mají stejnou hodnotu, přestože je každý jiný (jinak vypadá, jinak se chová, něco jiného umí či neumí apod.), že osobní, resp. osobnostní odlišn</w:t>
            </w:r>
            <w:r>
              <w:rPr>
                <w:rFonts w:eastAsia="Calibri" w:cs="Calibri"/>
                <w:sz w:val="20"/>
              </w:rPr>
              <w:t>osti jsou přirozené</w:t>
            </w:r>
          </w:p>
        </w:tc>
      </w:tr>
      <w:tr w:rsidR="00013D4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se nebojí chybovat, pokud nachází pozitivní ocenění nejen za úspěch, ale také za snahu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rozvoj pohybových schopností a zdokonalování dovedností v oblasti hrubé i jemné motoriky (koordinace a rozsahu pohybu, dýchání, koordinace ruky a </w:t>
            </w:r>
            <w:r>
              <w:rPr>
                <w:rFonts w:eastAsia="Calibri" w:cs="Calibri"/>
                <w:sz w:val="20"/>
              </w:rPr>
              <w:t>oka apod.), ovládání pohybového aparátu a tělesných funkcí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záměrně se soustředit na činnost a udržet pozornost</w:t>
            </w:r>
          </w:p>
        </w:tc>
      </w:tr>
      <w:tr w:rsidR="00013D4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koordinovat lokomoci a další polohy a pohyby těla, sladit pohyb s rytmem a hudbou</w:t>
            </w:r>
          </w:p>
        </w:tc>
      </w:tr>
      <w:tr w:rsidR="00013D4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13D44" w:rsidRDefault="00013D4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zvládnout základní pohybové dovednosti a prostorovou </w:t>
            </w:r>
            <w:r>
              <w:rPr>
                <w:rFonts w:eastAsia="Calibri" w:cs="Calibri"/>
                <w:sz w:val="20"/>
              </w:rPr>
              <w:t>orientaci, běžné způsoby pohybu v různém prostředí (zvládat překážky, házet a chytat míč, užívat různé náčiní, pohybovat se ve skupině dětí, pohybovat se na sněhu, ledu, ve vodě, v písku)</w:t>
            </w:r>
          </w:p>
        </w:tc>
      </w:tr>
      <w:tr w:rsidR="00013D4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chápe, že nespravedlnost, ubližování, ponižování, lhostejnost, agre</w:t>
            </w:r>
            <w:r>
              <w:rPr>
                <w:rFonts w:eastAsia="Calibri" w:cs="Calibri"/>
                <w:sz w:val="20"/>
              </w:rPr>
              <w:t>sivita a násilí se nevyplácí a že vzniklé konflikty je lépe řešit dohodou; dokáže se bránit projevům násilí jiného dítěte, ponižování a ubližování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ochrana osobního soukromí a bezpečí ve vztazích s druhými dětmi i dospělými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D44" w:rsidRDefault="00E427AE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respektovat potřeby jiného </w:t>
            </w:r>
            <w:r>
              <w:rPr>
                <w:rFonts w:eastAsia="Calibri" w:cs="Calibri"/>
                <w:sz w:val="20"/>
              </w:rPr>
              <w:t>dítěte, dělit se s ním o hračky, pomůcky, pamlsky, rozdělit si úkol s jiným dítětem apod.</w:t>
            </w:r>
          </w:p>
        </w:tc>
      </w:tr>
    </w:tbl>
    <w:p w:rsidR="00013D44" w:rsidRDefault="00E427AE">
      <w:pPr>
        <w:pStyle w:val="Normal0"/>
      </w:pPr>
      <w:r>
        <w:t xml:space="preserve">  </w:t>
      </w:r>
    </w:p>
    <w:sectPr w:rsidR="00013D44">
      <w:pgSz w:w="15840" w:h="12240" w:orient="landscape"/>
      <w:pgMar w:top="700" w:right="700" w:bottom="7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B8"/>
    <w:multiLevelType w:val="multilevel"/>
    <w:tmpl w:val="D8CCB1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44"/>
    <w:rsid w:val="00013D44"/>
    <w:rsid w:val="00E4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DA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numPr>
        <w:ilvl w:val="1"/>
        <w:numId w:val="2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customStyle="1" w:styleId="Normal0">
    <w:name w:val="Normal_0"/>
    <w:qFormat/>
    <w:rsid w:val="00805BCE"/>
    <w:pPr>
      <w:spacing w:line="312" w:lineRule="auto"/>
      <w:jc w:val="both"/>
    </w:pPr>
    <w:rPr>
      <w:rFonts w:ascii="Calibri" w:hAnsi="Calibri"/>
      <w:sz w:val="22"/>
      <w:szCs w:val="24"/>
      <w:bdr w:val="nil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customStyle="1" w:styleId="Heading40">
    <w:name w:val="Heading 4_0"/>
    <w:basedOn w:val="Normal0"/>
    <w:next w:val="Normal0"/>
    <w:qFormat/>
    <w:rsid w:val="00EF7B9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numPr>
        <w:ilvl w:val="4"/>
        <w:numId w:val="2"/>
      </w:numPr>
      <w:spacing w:before="40"/>
      <w:outlineLvl w:val="4"/>
    </w:pPr>
    <w:rPr>
      <w:rFonts w:ascii="Calibri Light" w:hAnsi="Calibri Light"/>
      <w:color w:val="2E74B5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numPr>
        <w:ilvl w:val="5"/>
        <w:numId w:val="2"/>
      </w:numPr>
      <w:spacing w:before="40"/>
      <w:outlineLvl w:val="5"/>
    </w:pPr>
    <w:rPr>
      <w:rFonts w:ascii="Calibri Light" w:hAnsi="Calibri Light"/>
      <w:color w:val="1F4D78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hAnsi="Calibri Light"/>
      <w:i/>
      <w:iCs/>
      <w:color w:val="1F4D78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hAnsi="Calibri Light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037B-A71A-40AE-BD5B-46E1A8A5E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D7F7B-0A45-44C9-9F65-747EF93D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2022-01-07T17:37:00Z</dcterms:created>
  <dcterms:modified xsi:type="dcterms:W3CDTF">2022-01-07T17:37:00Z</dcterms:modified>
</cp:coreProperties>
</file>