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AC4D" w14:textId="1C3875A4" w:rsidR="009F555E" w:rsidRPr="00AF0EEB" w:rsidRDefault="009F555E" w:rsidP="009F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AF0EE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Kritéria pro přijetí dětí pro školní rok</w:t>
      </w:r>
      <w:r w:rsidR="00AF0EEB" w:rsidRPr="00AF0EE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202</w:t>
      </w:r>
      <w:r w:rsidR="00BE6A4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5</w:t>
      </w:r>
      <w:r w:rsidR="00AF0EEB" w:rsidRPr="00AF0EE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/2</w:t>
      </w:r>
      <w:r w:rsidR="00BE6A4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6</w:t>
      </w:r>
    </w:p>
    <w:p w14:paraId="5280C5F6" w14:textId="77777777" w:rsidR="009F555E" w:rsidRPr="00AF0EEB" w:rsidRDefault="009F555E" w:rsidP="009F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1374CDA" w14:textId="3A35DB92" w:rsidR="009F555E" w:rsidRDefault="00921A62" w:rsidP="009F55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62">
        <w:rPr>
          <w:rFonts w:ascii="Times New Roman" w:hAnsi="Times New Roman" w:cs="Times New Roman"/>
          <w:b/>
          <w:bCs/>
          <w:sz w:val="24"/>
          <w:szCs w:val="24"/>
        </w:rPr>
        <w:t>Ředitelka Mateřské školy Mikulovice, okres Jeseník stanovila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následující kritéria, podle nichž bude postupovat při rozhodování na základě ustanovení §34 odst. 3 a 4 zákona č.561/2004 Sb., o předškolním, základním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14:paraId="2C5EB20A" w14:textId="77777777" w:rsidR="00921A62" w:rsidRPr="00921A62" w:rsidRDefault="00921A62" w:rsidP="009F55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22E9" w14:textId="4D8559B1" w:rsidR="009F555E" w:rsidRPr="00921A62" w:rsidRDefault="009F555E" w:rsidP="00890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62">
        <w:rPr>
          <w:rFonts w:ascii="Times New Roman" w:hAnsi="Times New Roman" w:cs="Times New Roman"/>
          <w:b/>
          <w:bCs/>
          <w:sz w:val="24"/>
          <w:szCs w:val="24"/>
        </w:rPr>
        <w:t xml:space="preserve">K předškolnímu vzdělávání do mateřské školy, jejíž činnost vykonává </w:t>
      </w:r>
      <w:r w:rsidR="00AF0EEB" w:rsidRPr="00921A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Mateřská škola Mikulovice, okres Jeseník </w:t>
      </w:r>
      <w:r w:rsidRPr="00921A62">
        <w:rPr>
          <w:rFonts w:ascii="Times New Roman" w:hAnsi="Times New Roman" w:cs="Times New Roman"/>
          <w:b/>
          <w:bCs/>
          <w:sz w:val="24"/>
          <w:szCs w:val="24"/>
        </w:rPr>
        <w:t>budou přijímány děti v tomto pořadí (do výše povoleného počtu dětí uvedeného ve školském rejstříku):</w:t>
      </w:r>
    </w:p>
    <w:p w14:paraId="024EB6F7" w14:textId="77777777" w:rsidR="009F555E" w:rsidRPr="00921A62" w:rsidRDefault="009F555E" w:rsidP="0089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7F376" w14:textId="25A9E6CA" w:rsidR="00AA52FD" w:rsidRPr="00890C97" w:rsidRDefault="00F47F99" w:rsidP="00890C97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97">
        <w:rPr>
          <w:rFonts w:ascii="Times New Roman" w:hAnsi="Times New Roman" w:cs="Times New Roman"/>
          <w:b/>
          <w:sz w:val="24"/>
          <w:szCs w:val="24"/>
        </w:rPr>
        <w:t>Dítě, na které se vztahuje povinné předškolní vzdělávání podle § 34 školského zákona v platném znění, ze spádové oblasti MŠ Mikulovice. V případě cizinců s místem pobytu v ČR. Jedná se o děti, které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k 31. 8. 202</w:t>
      </w:r>
      <w:r w:rsidR="00BE6A4A">
        <w:rPr>
          <w:rFonts w:ascii="Times New Roman" w:hAnsi="Times New Roman" w:cs="Times New Roman"/>
          <w:b/>
          <w:sz w:val="24"/>
          <w:szCs w:val="24"/>
        </w:rPr>
        <w:t>5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C97">
        <w:rPr>
          <w:rFonts w:ascii="Times New Roman" w:hAnsi="Times New Roman" w:cs="Times New Roman"/>
          <w:b/>
          <w:sz w:val="24"/>
          <w:szCs w:val="24"/>
        </w:rPr>
        <w:t>dosáhly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5 let nebo j</w:t>
      </w:r>
      <w:r w:rsidRPr="00890C97">
        <w:rPr>
          <w:rFonts w:ascii="Times New Roman" w:hAnsi="Times New Roman" w:cs="Times New Roman"/>
          <w:b/>
          <w:sz w:val="24"/>
          <w:szCs w:val="24"/>
        </w:rPr>
        <w:t>sou starší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890C97">
        <w:rPr>
          <w:rFonts w:ascii="Times New Roman" w:hAnsi="Times New Roman" w:cs="Times New Roman"/>
          <w:b/>
          <w:sz w:val="24"/>
          <w:szCs w:val="24"/>
        </w:rPr>
        <w:t>mají udělen odklad školní docházky.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3B8DA" w14:textId="293B68D3" w:rsidR="00AA52FD" w:rsidRPr="00890C97" w:rsidRDefault="00AA52FD" w:rsidP="00890C97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97">
        <w:rPr>
          <w:rFonts w:ascii="Times New Roman" w:hAnsi="Times New Roman" w:cs="Times New Roman"/>
          <w:b/>
          <w:sz w:val="24"/>
          <w:szCs w:val="24"/>
        </w:rPr>
        <w:t>Dítě 3 – 5 leté, které</w:t>
      </w:r>
      <w:r w:rsidR="002357E2" w:rsidRPr="00890C97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890C97" w:rsidRPr="00890C97">
        <w:rPr>
          <w:rFonts w:ascii="Times New Roman" w:hAnsi="Times New Roman" w:cs="Times New Roman"/>
          <w:b/>
          <w:sz w:val="24"/>
          <w:szCs w:val="24"/>
        </w:rPr>
        <w:t>e řádně očkováno,</w:t>
      </w:r>
      <w:r w:rsidR="002357E2" w:rsidRPr="00890C97">
        <w:rPr>
          <w:rFonts w:ascii="Times New Roman" w:hAnsi="Times New Roman" w:cs="Times New Roman"/>
          <w:b/>
          <w:sz w:val="24"/>
          <w:szCs w:val="24"/>
        </w:rPr>
        <w:t xml:space="preserve"> s </w:t>
      </w:r>
      <w:r w:rsidR="00890C97" w:rsidRPr="00890C97">
        <w:rPr>
          <w:rFonts w:ascii="Times New Roman" w:hAnsi="Times New Roman" w:cs="Times New Roman"/>
          <w:b/>
          <w:sz w:val="24"/>
          <w:szCs w:val="24"/>
        </w:rPr>
        <w:t>trvalým</w:t>
      </w:r>
      <w:r w:rsidR="002357E2" w:rsidRPr="0089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C97">
        <w:rPr>
          <w:rFonts w:ascii="Times New Roman" w:hAnsi="Times New Roman" w:cs="Times New Roman"/>
          <w:b/>
          <w:sz w:val="24"/>
          <w:szCs w:val="24"/>
        </w:rPr>
        <w:t>pobyt</w:t>
      </w:r>
      <w:r w:rsidR="002357E2" w:rsidRPr="00890C97">
        <w:rPr>
          <w:rFonts w:ascii="Times New Roman" w:hAnsi="Times New Roman" w:cs="Times New Roman"/>
          <w:b/>
          <w:sz w:val="24"/>
          <w:szCs w:val="24"/>
        </w:rPr>
        <w:t>em</w:t>
      </w:r>
      <w:r w:rsidRPr="00890C97">
        <w:rPr>
          <w:rFonts w:ascii="Times New Roman" w:hAnsi="Times New Roman" w:cs="Times New Roman"/>
          <w:b/>
          <w:sz w:val="24"/>
          <w:szCs w:val="24"/>
        </w:rPr>
        <w:t xml:space="preserve"> ve spádové oblasti MŠ Mikulovice. Děti budou přijí</w:t>
      </w:r>
      <w:r w:rsidR="002357E2" w:rsidRPr="00890C97">
        <w:rPr>
          <w:rFonts w:ascii="Times New Roman" w:hAnsi="Times New Roman" w:cs="Times New Roman"/>
          <w:b/>
          <w:sz w:val="24"/>
          <w:szCs w:val="24"/>
        </w:rPr>
        <w:t>mány podle věku od nejstaršího po nejmladší.</w:t>
      </w:r>
    </w:p>
    <w:p w14:paraId="4983EE9A" w14:textId="21E72332" w:rsidR="002357E2" w:rsidRPr="00890C97" w:rsidRDefault="002357E2" w:rsidP="00890C97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97">
        <w:rPr>
          <w:rFonts w:ascii="Times New Roman" w:hAnsi="Times New Roman" w:cs="Times New Roman"/>
          <w:b/>
          <w:sz w:val="24"/>
          <w:szCs w:val="24"/>
        </w:rPr>
        <w:t xml:space="preserve">Dítě dvouleté a starší s místem trvalého pobytu ve spádové oblasti, </w:t>
      </w:r>
      <w:r w:rsidR="00890C97" w:rsidRPr="00890C97">
        <w:rPr>
          <w:rFonts w:ascii="Times New Roman" w:hAnsi="Times New Roman" w:cs="Times New Roman"/>
          <w:b/>
          <w:sz w:val="24"/>
          <w:szCs w:val="24"/>
        </w:rPr>
        <w:t xml:space="preserve">řádně očkováno, </w:t>
      </w:r>
      <w:r w:rsidRPr="00890C97">
        <w:rPr>
          <w:rFonts w:ascii="Times New Roman" w:hAnsi="Times New Roman" w:cs="Times New Roman"/>
          <w:b/>
          <w:sz w:val="24"/>
          <w:szCs w:val="24"/>
        </w:rPr>
        <w:t xml:space="preserve">od nejstaršího po nejmladší. </w:t>
      </w:r>
    </w:p>
    <w:p w14:paraId="7D99244A" w14:textId="07C2715F" w:rsidR="00AA52FD" w:rsidRPr="00890C97" w:rsidRDefault="002357E2" w:rsidP="00890C97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97">
        <w:rPr>
          <w:rFonts w:ascii="Times New Roman" w:hAnsi="Times New Roman" w:cs="Times New Roman"/>
          <w:b/>
          <w:sz w:val="24"/>
          <w:szCs w:val="24"/>
        </w:rPr>
        <w:t>Dítě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 xml:space="preserve"> z nespádové oblasti</w:t>
      </w:r>
      <w:r w:rsidRPr="00890C97">
        <w:rPr>
          <w:rFonts w:ascii="Times New Roman" w:hAnsi="Times New Roman" w:cs="Times New Roman"/>
          <w:b/>
          <w:sz w:val="24"/>
          <w:szCs w:val="24"/>
        </w:rPr>
        <w:t xml:space="preserve"> dle data narození. </w:t>
      </w:r>
      <w:r w:rsidR="00AA52FD" w:rsidRPr="00890C97">
        <w:rPr>
          <w:rFonts w:ascii="Times New Roman" w:hAnsi="Times New Roman" w:cs="Times New Roman"/>
          <w:b/>
          <w:sz w:val="24"/>
          <w:szCs w:val="24"/>
        </w:rPr>
        <w:t>Všechny děti jsou seřazeny podle data narození,</w:t>
      </w:r>
      <w:r w:rsidRPr="00890C97">
        <w:rPr>
          <w:rFonts w:ascii="Times New Roman" w:hAnsi="Times New Roman" w:cs="Times New Roman"/>
          <w:b/>
          <w:sz w:val="24"/>
          <w:szCs w:val="24"/>
        </w:rPr>
        <w:t xml:space="preserve"> od nejstaršího po nejmladší, a to do výše povoleného počtu dětí uvedeného v rejstříku škol a školských zařízení.</w:t>
      </w:r>
    </w:p>
    <w:p w14:paraId="0CEF550E" w14:textId="59A771B7" w:rsidR="00AA52FD" w:rsidRPr="00AA52FD" w:rsidRDefault="002357E2" w:rsidP="00890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dítěte do mateřské školy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nerozh</w:t>
      </w:r>
      <w:r>
        <w:rPr>
          <w:rFonts w:ascii="Times New Roman" w:hAnsi="Times New Roman" w:cs="Times New Roman"/>
          <w:sz w:val="24"/>
          <w:szCs w:val="24"/>
        </w:rPr>
        <w:t>oduje pořadí podané žádosti. V případě, že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posledním místě pro přijetí dítěte budou děti se stejným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datem narození,</w:t>
      </w:r>
      <w:r>
        <w:rPr>
          <w:rFonts w:ascii="Times New Roman" w:hAnsi="Times New Roman" w:cs="Times New Roman"/>
          <w:sz w:val="24"/>
          <w:szCs w:val="24"/>
        </w:rPr>
        <w:t xml:space="preserve"> rozhodne o přijetí losování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přítomnosti ředitelky školy a zástupce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</w:t>
      </w:r>
      <w:r w:rsidR="00F47F99">
        <w:rPr>
          <w:rFonts w:ascii="Times New Roman" w:hAnsi="Times New Roman" w:cs="Times New Roman"/>
          <w:sz w:val="24"/>
          <w:szCs w:val="24"/>
        </w:rPr>
        <w:t>zřizovatele.</w:t>
      </w:r>
    </w:p>
    <w:p w14:paraId="549EBBA6" w14:textId="626DFC0F" w:rsidR="00AA52FD" w:rsidRPr="00890C97" w:rsidRDefault="002357E2" w:rsidP="00890C97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 w:rsidRPr="00890C97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Kritérium očkování</w:t>
      </w:r>
    </w:p>
    <w:p w14:paraId="6891A6AB" w14:textId="144EE238" w:rsidR="00AA52FD" w:rsidRPr="00AA52FD" w:rsidRDefault="00890C97" w:rsidP="00890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přijetí dítěte do MŠ je podle § 50 zákona o ochraně veřejného zdraví je splnění povinnosti podrobit se stanoveným pravidelným očkováním nebo mít doklad, že je dítě proti nákaze imunní nebo se nemůže očkování</w:t>
      </w:r>
      <w:r w:rsidR="00AA52FD" w:rsidRPr="00AA52FD">
        <w:rPr>
          <w:rFonts w:ascii="Times New Roman" w:hAnsi="Times New Roman" w:cs="Times New Roman"/>
          <w:sz w:val="24"/>
          <w:szCs w:val="24"/>
        </w:rPr>
        <w:t xml:space="preserve"> podrobit pro kontraindikaci. Tat</w:t>
      </w:r>
      <w:r>
        <w:rPr>
          <w:rFonts w:ascii="Times New Roman" w:hAnsi="Times New Roman" w:cs="Times New Roman"/>
          <w:sz w:val="24"/>
          <w:szCs w:val="24"/>
        </w:rPr>
        <w:t>o povinnost se netýká dítěte, které plní povinné předškolní vzdělávání.</w:t>
      </w:r>
    </w:p>
    <w:p w14:paraId="20CDD090" w14:textId="45DC9F25" w:rsidR="00EA7ECF" w:rsidRDefault="00EA7ECF">
      <w:pPr>
        <w:rPr>
          <w:rFonts w:ascii="Times New Roman" w:hAnsi="Times New Roman" w:cs="Times New Roman"/>
          <w:sz w:val="24"/>
          <w:szCs w:val="24"/>
        </w:rPr>
      </w:pPr>
    </w:p>
    <w:p w14:paraId="3BD236D1" w14:textId="0A8DCABE" w:rsidR="00890C97" w:rsidRDefault="00890C97">
      <w:pPr>
        <w:rPr>
          <w:rFonts w:ascii="Times New Roman" w:hAnsi="Times New Roman" w:cs="Times New Roman"/>
          <w:sz w:val="24"/>
          <w:szCs w:val="24"/>
        </w:rPr>
      </w:pPr>
    </w:p>
    <w:p w14:paraId="7CA79431" w14:textId="61ADAAD0" w:rsidR="00890C97" w:rsidRDefault="00890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Halodová</w:t>
      </w:r>
    </w:p>
    <w:p w14:paraId="5E7ED87C" w14:textId="08994D39" w:rsidR="00890C97" w:rsidRPr="00921A62" w:rsidRDefault="00890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MŠ Mikulovice</w:t>
      </w:r>
    </w:p>
    <w:sectPr w:rsidR="00890C97" w:rsidRPr="0092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7922"/>
    <w:multiLevelType w:val="hybridMultilevel"/>
    <w:tmpl w:val="EF40EF12"/>
    <w:lvl w:ilvl="0" w:tplc="0FD231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5D8E"/>
    <w:multiLevelType w:val="multilevel"/>
    <w:tmpl w:val="A11E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56198"/>
    <w:multiLevelType w:val="multilevel"/>
    <w:tmpl w:val="8406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47DB6"/>
    <w:multiLevelType w:val="multilevel"/>
    <w:tmpl w:val="1D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344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811589">
    <w:abstractNumId w:val="0"/>
  </w:num>
  <w:num w:numId="3" w16cid:durableId="749883945">
    <w:abstractNumId w:val="1"/>
  </w:num>
  <w:num w:numId="4" w16cid:durableId="124190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E"/>
    <w:rsid w:val="000870BE"/>
    <w:rsid w:val="002357E2"/>
    <w:rsid w:val="006D112D"/>
    <w:rsid w:val="00890C97"/>
    <w:rsid w:val="00904E35"/>
    <w:rsid w:val="00921A62"/>
    <w:rsid w:val="009D451D"/>
    <w:rsid w:val="009F555E"/>
    <w:rsid w:val="00AA52FD"/>
    <w:rsid w:val="00AF0EEB"/>
    <w:rsid w:val="00BE6A4A"/>
    <w:rsid w:val="00DD0CD4"/>
    <w:rsid w:val="00E071C4"/>
    <w:rsid w:val="00EA7ECF"/>
    <w:rsid w:val="00F47F99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D95D"/>
  <w15:docId w15:val="{737B4FDD-3F10-4AE3-834D-07C0E26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Halodová MŠ Mikulovice</cp:lastModifiedBy>
  <cp:revision>2</cp:revision>
  <dcterms:created xsi:type="dcterms:W3CDTF">2025-02-09T15:33:00Z</dcterms:created>
  <dcterms:modified xsi:type="dcterms:W3CDTF">2025-02-09T15:33:00Z</dcterms:modified>
</cp:coreProperties>
</file>